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92" w:rsidRDefault="00781692" w:rsidP="003D54E1">
      <w:pPr>
        <w:pStyle w:val="Tekstzonderopmaak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Ondergetekende &lt;vul naam in&gt;, vertegenwoordiger van &lt;vul naam transportbedrijf in&gt;, gevestigd </w:t>
      </w:r>
      <w:r w:rsidR="001470A5">
        <w:rPr>
          <w:rFonts w:ascii="Arial" w:hAnsi="Arial"/>
          <w:sz w:val="22"/>
        </w:rPr>
        <w:t xml:space="preserve">te </w:t>
      </w:r>
      <w:r>
        <w:rPr>
          <w:rFonts w:ascii="Arial" w:hAnsi="Arial"/>
          <w:sz w:val="22"/>
        </w:rPr>
        <w:t>&lt;vul adres, post</w:t>
      </w:r>
      <w:r w:rsidR="001470A5">
        <w:rPr>
          <w:rFonts w:ascii="Arial" w:hAnsi="Arial"/>
          <w:sz w:val="22"/>
        </w:rPr>
        <w:t>code en plaats in&gt; verklaart:</w:t>
      </w:r>
    </w:p>
    <w:p w:rsidR="001470A5" w:rsidRDefault="001470A5" w:rsidP="003D54E1">
      <w:pPr>
        <w:pStyle w:val="Tekstzonderopmaak"/>
        <w:rPr>
          <w:rFonts w:ascii="Arial" w:hAnsi="Arial"/>
          <w:sz w:val="22"/>
        </w:rPr>
      </w:pPr>
    </w:p>
    <w:p w:rsidR="001470A5" w:rsidRDefault="001470A5" w:rsidP="001470A5">
      <w:pPr>
        <w:pStyle w:val="Tekstzonderopmaak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 </w:t>
      </w:r>
      <w:r w:rsidR="005264BD">
        <w:rPr>
          <w:rFonts w:ascii="Arial" w:hAnsi="Arial"/>
          <w:sz w:val="22"/>
        </w:rPr>
        <w:t xml:space="preserve">het bedrijf zich realiseert dat </w:t>
      </w:r>
      <w:r>
        <w:rPr>
          <w:rFonts w:ascii="Arial" w:hAnsi="Arial"/>
          <w:sz w:val="22"/>
        </w:rPr>
        <w:t xml:space="preserve">opdrachtgever &lt;vul naam </w:t>
      </w:r>
      <w:proofErr w:type="spellStart"/>
      <w:r>
        <w:rPr>
          <w:rFonts w:ascii="Arial" w:hAnsi="Arial"/>
          <w:sz w:val="22"/>
        </w:rPr>
        <w:t>opdachtgever</w:t>
      </w:r>
      <w:proofErr w:type="spellEnd"/>
      <w:r>
        <w:rPr>
          <w:rFonts w:ascii="Arial" w:hAnsi="Arial"/>
          <w:sz w:val="22"/>
        </w:rPr>
        <w:t xml:space="preserve"> in&gt; GMP+ FSA gecertificeerd is en dat vanwege dit certificaat </w:t>
      </w:r>
      <w:r w:rsidR="008755B7">
        <w:rPr>
          <w:rFonts w:ascii="Arial" w:hAnsi="Arial"/>
          <w:sz w:val="22"/>
        </w:rPr>
        <w:t xml:space="preserve">de geleverde </w:t>
      </w:r>
      <w:r>
        <w:rPr>
          <w:rFonts w:ascii="Arial" w:hAnsi="Arial"/>
          <w:sz w:val="22"/>
        </w:rPr>
        <w:t xml:space="preserve">producten veilig </w:t>
      </w:r>
      <w:r w:rsidR="00CD5672">
        <w:rPr>
          <w:rFonts w:ascii="Arial" w:hAnsi="Arial"/>
          <w:sz w:val="22"/>
        </w:rPr>
        <w:t xml:space="preserve">dienen te </w:t>
      </w:r>
      <w:r>
        <w:rPr>
          <w:rFonts w:ascii="Arial" w:hAnsi="Arial"/>
          <w:sz w:val="22"/>
        </w:rPr>
        <w:t>zijn mens, dier en milieu;</w:t>
      </w:r>
    </w:p>
    <w:p w:rsidR="001470A5" w:rsidRDefault="001470A5" w:rsidP="001470A5">
      <w:pPr>
        <w:pStyle w:val="Tekstzonderopmaak"/>
        <w:rPr>
          <w:rFonts w:ascii="Arial" w:hAnsi="Arial"/>
          <w:sz w:val="22"/>
        </w:rPr>
      </w:pPr>
    </w:p>
    <w:p w:rsidR="001470A5" w:rsidRDefault="001470A5" w:rsidP="001470A5">
      <w:pPr>
        <w:pStyle w:val="Tekstzonderopmaak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dat het transport en de transportomstandigheden belangrijke factoren zijn voor het in stand houden van de veiligheid van de producten;</w:t>
      </w:r>
    </w:p>
    <w:p w:rsidR="001470A5" w:rsidRDefault="001470A5" w:rsidP="001470A5">
      <w:pPr>
        <w:pStyle w:val="Tekstzonderopmaak"/>
        <w:rPr>
          <w:rFonts w:ascii="Arial" w:hAnsi="Arial"/>
          <w:sz w:val="22"/>
        </w:rPr>
      </w:pPr>
    </w:p>
    <w:p w:rsidR="00470403" w:rsidRPr="008755B7" w:rsidRDefault="00174C7C" w:rsidP="008755B7">
      <w:pPr>
        <w:pStyle w:val="Tekstzonderopmaak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dat in dit GMP+ FSA / FRA Handboek Transportbedrijf</w:t>
      </w:r>
      <w:r w:rsidR="001470A5">
        <w:rPr>
          <w:rFonts w:ascii="Arial" w:hAnsi="Arial"/>
          <w:sz w:val="22"/>
        </w:rPr>
        <w:t xml:space="preserve"> </w:t>
      </w:r>
      <w:r w:rsidR="006A72A4">
        <w:rPr>
          <w:rFonts w:ascii="Arial" w:hAnsi="Arial"/>
          <w:sz w:val="22"/>
        </w:rPr>
        <w:t xml:space="preserve">de </w:t>
      </w:r>
      <w:r w:rsidR="001470A5">
        <w:rPr>
          <w:rFonts w:ascii="Arial" w:hAnsi="Arial"/>
          <w:sz w:val="22"/>
        </w:rPr>
        <w:t xml:space="preserve">voorwaarden met betrekking tot </w:t>
      </w:r>
      <w:r w:rsidR="00470403">
        <w:rPr>
          <w:rFonts w:ascii="Arial" w:hAnsi="Arial"/>
          <w:sz w:val="22"/>
        </w:rPr>
        <w:t xml:space="preserve">het gebruik van transportmiddelen </w:t>
      </w:r>
      <w:r w:rsidR="005264BD">
        <w:rPr>
          <w:rFonts w:ascii="Arial" w:hAnsi="Arial"/>
          <w:sz w:val="22"/>
        </w:rPr>
        <w:t xml:space="preserve">en het informeren van de opdrachtgever over dit gebruik ervan </w:t>
      </w:r>
      <w:r w:rsidR="00470403">
        <w:rPr>
          <w:rFonts w:ascii="Arial" w:hAnsi="Arial"/>
          <w:sz w:val="22"/>
        </w:rPr>
        <w:t>zijn vastgelegd;</w:t>
      </w:r>
      <w:r w:rsidR="008755B7">
        <w:rPr>
          <w:rFonts w:ascii="Arial" w:hAnsi="Arial"/>
          <w:sz w:val="22"/>
        </w:rPr>
        <w:t xml:space="preserve"> deze </w:t>
      </w:r>
      <w:r w:rsidR="00470403" w:rsidRPr="008755B7">
        <w:rPr>
          <w:rFonts w:ascii="Arial" w:hAnsi="Arial"/>
          <w:sz w:val="22"/>
        </w:rPr>
        <w:t xml:space="preserve">voorwaarden met betrekking tot het gebruik van transportmiddelen </w:t>
      </w:r>
      <w:r w:rsidR="005264BD">
        <w:rPr>
          <w:rFonts w:ascii="Arial" w:hAnsi="Arial"/>
          <w:sz w:val="22"/>
        </w:rPr>
        <w:t>en het informeren van de opdrachtgever over het gebruik ervan zullen</w:t>
      </w:r>
      <w:r w:rsidR="008755B7">
        <w:rPr>
          <w:rFonts w:ascii="Arial" w:hAnsi="Arial"/>
          <w:sz w:val="22"/>
        </w:rPr>
        <w:t xml:space="preserve"> door het bedrijf </w:t>
      </w:r>
      <w:r w:rsidR="00470403" w:rsidRPr="008755B7">
        <w:rPr>
          <w:rFonts w:ascii="Arial" w:hAnsi="Arial"/>
          <w:sz w:val="22"/>
        </w:rPr>
        <w:t>worden nageleefd;</w:t>
      </w:r>
    </w:p>
    <w:p w:rsidR="00470403" w:rsidRDefault="00470403" w:rsidP="00470403">
      <w:pPr>
        <w:pStyle w:val="Lijstalinea"/>
        <w:rPr>
          <w:rFonts w:ascii="Arial" w:hAnsi="Arial"/>
          <w:sz w:val="22"/>
        </w:rPr>
      </w:pPr>
    </w:p>
    <w:p w:rsidR="00470403" w:rsidRDefault="00470403" w:rsidP="005264BD">
      <w:pPr>
        <w:pStyle w:val="Tekstzonderopmaak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dat in de wet- en regelgeving voorwaarden met betrekking tot registraties van het transport zijn vastgelegd</w:t>
      </w:r>
      <w:r w:rsidR="005264BD">
        <w:rPr>
          <w:rFonts w:ascii="Arial" w:hAnsi="Arial"/>
          <w:sz w:val="22"/>
        </w:rPr>
        <w:t xml:space="preserve">; </w:t>
      </w:r>
      <w:r w:rsidRPr="005264BD">
        <w:rPr>
          <w:rFonts w:ascii="Arial" w:hAnsi="Arial"/>
          <w:sz w:val="22"/>
        </w:rPr>
        <w:t xml:space="preserve">deze voorwaarden met betrekking tot deze registraties zullen </w:t>
      </w:r>
      <w:r w:rsidR="005264BD">
        <w:rPr>
          <w:rFonts w:ascii="Arial" w:hAnsi="Arial"/>
          <w:sz w:val="22"/>
        </w:rPr>
        <w:t xml:space="preserve">door het bedrijf </w:t>
      </w:r>
      <w:r w:rsidRPr="005264BD">
        <w:rPr>
          <w:rFonts w:ascii="Arial" w:hAnsi="Arial"/>
          <w:sz w:val="22"/>
        </w:rPr>
        <w:t>worden nageleefd</w:t>
      </w:r>
      <w:r w:rsidR="005264BD">
        <w:rPr>
          <w:rFonts w:ascii="Arial" w:hAnsi="Arial"/>
          <w:sz w:val="22"/>
        </w:rPr>
        <w:t>;</w:t>
      </w:r>
    </w:p>
    <w:p w:rsidR="005264BD" w:rsidRDefault="005264BD" w:rsidP="005264BD">
      <w:pPr>
        <w:pStyle w:val="Lijstalinea"/>
        <w:rPr>
          <w:rFonts w:ascii="Arial" w:hAnsi="Arial"/>
          <w:sz w:val="22"/>
        </w:rPr>
      </w:pPr>
    </w:p>
    <w:p w:rsidR="00174C7C" w:rsidRDefault="00174C7C" w:rsidP="00174C7C">
      <w:pPr>
        <w:pStyle w:val="Tekstzonderopmaak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dat</w:t>
      </w:r>
      <w:r>
        <w:rPr>
          <w:rFonts w:ascii="Arial" w:hAnsi="Arial"/>
          <w:sz w:val="22"/>
        </w:rPr>
        <w:t xml:space="preserve"> voorwaarden voor het transport zijn vastgesteld; de chauffeurs worden geïnstrueerd om zich aan deze voorwaarden te houden</w:t>
      </w:r>
      <w:r>
        <w:rPr>
          <w:rFonts w:ascii="Arial" w:hAnsi="Arial"/>
          <w:sz w:val="22"/>
        </w:rPr>
        <w:t>;</w:t>
      </w:r>
    </w:p>
    <w:p w:rsidR="00174C7C" w:rsidRDefault="00174C7C" w:rsidP="00174C7C">
      <w:pPr>
        <w:pStyle w:val="Lijstalinea"/>
        <w:ind w:left="0"/>
        <w:rPr>
          <w:rFonts w:ascii="Arial" w:hAnsi="Arial"/>
          <w:sz w:val="22"/>
        </w:rPr>
      </w:pPr>
      <w:bookmarkStart w:id="0" w:name="_GoBack"/>
      <w:bookmarkEnd w:id="0"/>
    </w:p>
    <w:p w:rsidR="008755B7" w:rsidRDefault="008755B7" w:rsidP="008755B7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een kwaliteitsfunctionaris te hebben aangesteld die er op moet toezien dat door de opgestelde voorwaarden</w:t>
      </w:r>
      <w:r w:rsidR="00CD5672">
        <w:rPr>
          <w:rFonts w:ascii="Arial" w:hAnsi="Arial"/>
          <w:sz w:val="22"/>
        </w:rPr>
        <w:t xml:space="preserve"> met betrekking tot gebruik van transportmiddelen, het informeren van de opdrachtgever over het gebruikt ervan en dat de voorwaarden met betrekking tot registraties</w:t>
      </w:r>
      <w:r w:rsidR="006A72A4">
        <w:rPr>
          <w:rFonts w:ascii="Arial" w:hAnsi="Arial"/>
          <w:sz w:val="22"/>
        </w:rPr>
        <w:t xml:space="preserve"> en het transport (laden, transport, lossen)</w:t>
      </w:r>
      <w:r>
        <w:rPr>
          <w:rFonts w:ascii="Arial" w:hAnsi="Arial"/>
          <w:sz w:val="22"/>
        </w:rPr>
        <w:t>, zo nodig in overleg met de directie, door alle medewerkers worden nageleefd;</w:t>
      </w:r>
    </w:p>
    <w:p w:rsidR="001470A5" w:rsidRDefault="001470A5" w:rsidP="003D54E1">
      <w:pPr>
        <w:pStyle w:val="Tekstzonderopmaak"/>
        <w:rPr>
          <w:rFonts w:ascii="Arial" w:hAnsi="Arial"/>
          <w:sz w:val="22"/>
        </w:rPr>
      </w:pPr>
    </w:p>
    <w:p w:rsidR="005264BD" w:rsidRPr="005264BD" w:rsidRDefault="005264BD" w:rsidP="005264BD">
      <w:pPr>
        <w:pStyle w:val="Tekstzonderopmaak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 de opdrachtgever zich ten doel heeft gesteld om periodiek, administratief </w:t>
      </w:r>
      <w:r w:rsidR="006A72A4">
        <w:rPr>
          <w:rFonts w:ascii="Arial" w:hAnsi="Arial"/>
          <w:sz w:val="22"/>
        </w:rPr>
        <w:t xml:space="preserve">(via het toezenden van transportregistraties) </w:t>
      </w:r>
      <w:r>
        <w:rPr>
          <w:rFonts w:ascii="Arial" w:hAnsi="Arial"/>
          <w:sz w:val="22"/>
        </w:rPr>
        <w:t>of op locatie van het transportbedrijf, te verifiëren dat de voorwaarden met betrekking tot transport, transportomstandigheden en registraties worden nageleefd; een vertegenwoordiger van het bedrijf zal aan deze verificatie volledige medewerking verlenen</w:t>
      </w:r>
    </w:p>
    <w:p w:rsidR="00781692" w:rsidRDefault="00781692" w:rsidP="003D54E1">
      <w:pPr>
        <w:pStyle w:val="Tekstzonderopmaak"/>
        <w:rPr>
          <w:rFonts w:ascii="Arial" w:hAnsi="Arial"/>
          <w:sz w:val="22"/>
        </w:rPr>
      </w:pPr>
    </w:p>
    <w:p w:rsidR="008755B7" w:rsidRDefault="008755B7" w:rsidP="008755B7">
      <w:pPr>
        <w:rPr>
          <w:rFonts w:ascii="Arial" w:hAnsi="Arial"/>
          <w:snapToGrid w:val="0"/>
          <w:sz w:val="22"/>
        </w:rPr>
      </w:pPr>
    </w:p>
    <w:p w:rsidR="008755B7" w:rsidRDefault="008755B7" w:rsidP="008755B7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Naam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>Handtekening</w:t>
      </w:r>
    </w:p>
    <w:p w:rsidR="008755B7" w:rsidRDefault="008755B7" w:rsidP="008755B7">
      <w:pPr>
        <w:rPr>
          <w:rFonts w:ascii="Arial" w:hAnsi="Arial"/>
          <w:snapToGrid w:val="0"/>
          <w:sz w:val="22"/>
        </w:rPr>
      </w:pPr>
    </w:p>
    <w:p w:rsidR="008755B7" w:rsidRDefault="008755B7" w:rsidP="008755B7">
      <w:pPr>
        <w:rPr>
          <w:rFonts w:ascii="Arial" w:hAnsi="Arial"/>
          <w:snapToGrid w:val="0"/>
          <w:sz w:val="22"/>
        </w:rPr>
      </w:pPr>
    </w:p>
    <w:p w:rsidR="008755B7" w:rsidRDefault="008755B7" w:rsidP="008755B7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Opgemaakt op:</w:t>
      </w:r>
    </w:p>
    <w:p w:rsidR="00277661" w:rsidRPr="00480949" w:rsidRDefault="00277661">
      <w:pPr>
        <w:rPr>
          <w:rFonts w:ascii="Arial" w:hAnsi="Arial" w:cs="Arial"/>
          <w:sz w:val="22"/>
        </w:rPr>
      </w:pPr>
    </w:p>
    <w:sectPr w:rsidR="00277661" w:rsidRPr="00480949" w:rsidSect="0092759D">
      <w:headerReference w:type="default" r:id="rId9"/>
      <w:footerReference w:type="default" r:id="rId10"/>
      <w:pgSz w:w="11906" w:h="16838" w:code="9"/>
      <w:pgMar w:top="1134" w:right="1418" w:bottom="28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3B" w:rsidRDefault="009B033B">
      <w:r>
        <w:separator/>
      </w:r>
    </w:p>
  </w:endnote>
  <w:endnote w:type="continuationSeparator" w:id="0">
    <w:p w:rsidR="009B033B" w:rsidRDefault="009B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E1" w:rsidRPr="003D54E1" w:rsidRDefault="003D54E1" w:rsidP="003D54E1">
    <w:pPr>
      <w:rPr>
        <w:sz w:val="24"/>
        <w:szCs w:val="24"/>
      </w:rPr>
    </w:pPr>
  </w:p>
  <w:p w:rsidR="003D54E1" w:rsidRDefault="003D54E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3B" w:rsidRDefault="009B033B">
      <w:r>
        <w:separator/>
      </w:r>
    </w:p>
  </w:footnote>
  <w:footnote w:type="continuationSeparator" w:id="0">
    <w:p w:rsidR="009B033B" w:rsidRDefault="009B0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6026" w:rsidRPr="001143DE" w:rsidTr="00E90073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6026" w:rsidRDefault="00456026" w:rsidP="001B2B91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781692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456026" w:rsidRPr="00456026" w:rsidRDefault="00456026" w:rsidP="001B2B91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6026" w:rsidRPr="003B1481" w:rsidRDefault="00456026" w:rsidP="007A0708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 xml:space="preserve">Datum:     </w:t>
          </w:r>
          <w:r w:rsidR="00174C7C">
            <w:rPr>
              <w:rFonts w:eastAsia="Calibri"/>
              <w:noProof/>
              <w:sz w:val="22"/>
              <w:szCs w:val="22"/>
            </w:rPr>
            <w:t>27-12</w:t>
          </w:r>
          <w:r>
            <w:rPr>
              <w:rFonts w:eastAsia="Calibri"/>
              <w:noProof/>
              <w:sz w:val="22"/>
              <w:szCs w:val="22"/>
            </w:rPr>
            <w:t>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6026" w:rsidRPr="003B1481" w:rsidRDefault="00456026" w:rsidP="007A0708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6026" w:rsidRPr="003B1481" w:rsidRDefault="00456026" w:rsidP="001B2B91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174C7C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174C7C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981EE9" w:rsidRPr="008F3893" w:rsidTr="00E654E8">
      <w:trPr>
        <w:trHeight w:val="278"/>
      </w:trPr>
      <w:tc>
        <w:tcPr>
          <w:tcW w:w="817" w:type="dxa"/>
          <w:shd w:val="clear" w:color="auto" w:fill="auto"/>
        </w:tcPr>
        <w:p w:rsidR="00D168D7" w:rsidRPr="003B1481" w:rsidRDefault="00F32707" w:rsidP="003B1481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</w:t>
          </w:r>
          <w:r w:rsidR="001B2B91">
            <w:rPr>
              <w:rFonts w:eastAsia="Calibri"/>
              <w:b/>
              <w:noProof/>
              <w:sz w:val="24"/>
              <w:szCs w:val="24"/>
            </w:rPr>
            <w:t>.</w:t>
          </w:r>
          <w:r w:rsidR="00400075">
            <w:rPr>
              <w:rFonts w:eastAsia="Calibri"/>
              <w:b/>
              <w:noProof/>
              <w:sz w:val="24"/>
              <w:szCs w:val="24"/>
            </w:rPr>
            <w:t>13</w:t>
          </w:r>
        </w:p>
      </w:tc>
      <w:tc>
        <w:tcPr>
          <w:tcW w:w="8395" w:type="dxa"/>
          <w:gridSpan w:val="2"/>
          <w:shd w:val="clear" w:color="auto" w:fill="auto"/>
        </w:tcPr>
        <w:p w:rsidR="00D168D7" w:rsidRPr="003B1481" w:rsidRDefault="00400075" w:rsidP="00400075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KWALITEITSOVEREENKOMST</w:t>
          </w:r>
        </w:p>
      </w:tc>
    </w:tr>
  </w:tbl>
  <w:p w:rsidR="00A60DBA" w:rsidRPr="00D168D7" w:rsidRDefault="00A60DBA" w:rsidP="00D168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CA24393"/>
    <w:multiLevelType w:val="hybridMultilevel"/>
    <w:tmpl w:val="34B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>
    <w:nsid w:val="30EE5356"/>
    <w:multiLevelType w:val="hybridMultilevel"/>
    <w:tmpl w:val="9984D542"/>
    <w:lvl w:ilvl="0" w:tplc="CB14449E">
      <w:start w:val="1"/>
      <w:numFmt w:val="bullet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3A58784A"/>
    <w:multiLevelType w:val="hybridMultilevel"/>
    <w:tmpl w:val="48647202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0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2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C122DF5"/>
    <w:multiLevelType w:val="hybridMultilevel"/>
    <w:tmpl w:val="DF4E3C24"/>
    <w:lvl w:ilvl="0" w:tplc="930A68B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lang w:val="nl-NL"/>
      </w:rPr>
    </w:lvl>
    <w:lvl w:ilvl="1" w:tplc="FC4A3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CF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80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27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A1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6D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22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481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84EB5"/>
    <w:multiLevelType w:val="hybridMultilevel"/>
    <w:tmpl w:val="C14CFD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EBA1D0B"/>
    <w:multiLevelType w:val="hybridMultilevel"/>
    <w:tmpl w:val="48A8EA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8">
    <w:nsid w:val="7C4A7637"/>
    <w:multiLevelType w:val="hybrid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9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8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  <w:num w:numId="15">
    <w:abstractNumId w:val="15"/>
  </w:num>
  <w:num w:numId="16">
    <w:abstractNumId w:val="9"/>
  </w:num>
  <w:num w:numId="17">
    <w:abstractNumId w:val="7"/>
  </w:num>
  <w:num w:numId="18">
    <w:abstractNumId w:val="1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03608"/>
    <w:rsid w:val="0001243D"/>
    <w:rsid w:val="00042CFE"/>
    <w:rsid w:val="000603B8"/>
    <w:rsid w:val="000A6178"/>
    <w:rsid w:val="000B17ED"/>
    <w:rsid w:val="000C48E4"/>
    <w:rsid w:val="0010269C"/>
    <w:rsid w:val="00105507"/>
    <w:rsid w:val="001143DE"/>
    <w:rsid w:val="00130AB2"/>
    <w:rsid w:val="0014293C"/>
    <w:rsid w:val="001470A5"/>
    <w:rsid w:val="0015562D"/>
    <w:rsid w:val="00164262"/>
    <w:rsid w:val="00164880"/>
    <w:rsid w:val="00165FA6"/>
    <w:rsid w:val="001726DA"/>
    <w:rsid w:val="00174C7C"/>
    <w:rsid w:val="001776C8"/>
    <w:rsid w:val="00196D05"/>
    <w:rsid w:val="001A54B9"/>
    <w:rsid w:val="001B2B91"/>
    <w:rsid w:val="001B458E"/>
    <w:rsid w:val="001E5F5A"/>
    <w:rsid w:val="001F6793"/>
    <w:rsid w:val="001F7037"/>
    <w:rsid w:val="0020124C"/>
    <w:rsid w:val="002139A7"/>
    <w:rsid w:val="00216529"/>
    <w:rsid w:val="002244CC"/>
    <w:rsid w:val="0025693C"/>
    <w:rsid w:val="00277661"/>
    <w:rsid w:val="002C007F"/>
    <w:rsid w:val="002E0A2F"/>
    <w:rsid w:val="002F764A"/>
    <w:rsid w:val="00305942"/>
    <w:rsid w:val="0031759B"/>
    <w:rsid w:val="00317675"/>
    <w:rsid w:val="0032062E"/>
    <w:rsid w:val="0032150C"/>
    <w:rsid w:val="00335DEC"/>
    <w:rsid w:val="00366646"/>
    <w:rsid w:val="00373546"/>
    <w:rsid w:val="00374767"/>
    <w:rsid w:val="0038032D"/>
    <w:rsid w:val="0038258D"/>
    <w:rsid w:val="00392109"/>
    <w:rsid w:val="0039520A"/>
    <w:rsid w:val="003A6091"/>
    <w:rsid w:val="003B05D2"/>
    <w:rsid w:val="003B1481"/>
    <w:rsid w:val="003B41A6"/>
    <w:rsid w:val="003C2AA9"/>
    <w:rsid w:val="003C3FE4"/>
    <w:rsid w:val="003D02A6"/>
    <w:rsid w:val="003D54E1"/>
    <w:rsid w:val="003F1204"/>
    <w:rsid w:val="003F4FA5"/>
    <w:rsid w:val="00400075"/>
    <w:rsid w:val="0040102B"/>
    <w:rsid w:val="0045354C"/>
    <w:rsid w:val="004554EB"/>
    <w:rsid w:val="00456026"/>
    <w:rsid w:val="004636CB"/>
    <w:rsid w:val="00464D7C"/>
    <w:rsid w:val="0046728B"/>
    <w:rsid w:val="00470403"/>
    <w:rsid w:val="0047282D"/>
    <w:rsid w:val="0048004F"/>
    <w:rsid w:val="00480949"/>
    <w:rsid w:val="00490E06"/>
    <w:rsid w:val="004B4698"/>
    <w:rsid w:val="004C49B9"/>
    <w:rsid w:val="004D37A2"/>
    <w:rsid w:val="005024BE"/>
    <w:rsid w:val="005264BD"/>
    <w:rsid w:val="0053015D"/>
    <w:rsid w:val="0053229B"/>
    <w:rsid w:val="00534DA2"/>
    <w:rsid w:val="005527F6"/>
    <w:rsid w:val="0055518F"/>
    <w:rsid w:val="0058748E"/>
    <w:rsid w:val="00594A9A"/>
    <w:rsid w:val="005A61AF"/>
    <w:rsid w:val="005D4993"/>
    <w:rsid w:val="005F637D"/>
    <w:rsid w:val="006126DC"/>
    <w:rsid w:val="00623FC5"/>
    <w:rsid w:val="00624099"/>
    <w:rsid w:val="00636885"/>
    <w:rsid w:val="00636BAC"/>
    <w:rsid w:val="00640446"/>
    <w:rsid w:val="00655864"/>
    <w:rsid w:val="006710F4"/>
    <w:rsid w:val="0068732A"/>
    <w:rsid w:val="00691633"/>
    <w:rsid w:val="00695FAF"/>
    <w:rsid w:val="006A72A4"/>
    <w:rsid w:val="006B1787"/>
    <w:rsid w:val="006E52FA"/>
    <w:rsid w:val="006F3AF6"/>
    <w:rsid w:val="0074278A"/>
    <w:rsid w:val="00742F28"/>
    <w:rsid w:val="00756A10"/>
    <w:rsid w:val="00772EA1"/>
    <w:rsid w:val="0077585E"/>
    <w:rsid w:val="00781692"/>
    <w:rsid w:val="007A0708"/>
    <w:rsid w:val="007B00BE"/>
    <w:rsid w:val="007B2C6E"/>
    <w:rsid w:val="007D7881"/>
    <w:rsid w:val="007E31D7"/>
    <w:rsid w:val="008177D1"/>
    <w:rsid w:val="00831ACE"/>
    <w:rsid w:val="00841C11"/>
    <w:rsid w:val="00851A2D"/>
    <w:rsid w:val="00860E64"/>
    <w:rsid w:val="00873488"/>
    <w:rsid w:val="008755B7"/>
    <w:rsid w:val="00883F08"/>
    <w:rsid w:val="00893800"/>
    <w:rsid w:val="008A0E59"/>
    <w:rsid w:val="008B41D8"/>
    <w:rsid w:val="008B49E4"/>
    <w:rsid w:val="008B4D34"/>
    <w:rsid w:val="008C5AEC"/>
    <w:rsid w:val="008C5E12"/>
    <w:rsid w:val="008E6A27"/>
    <w:rsid w:val="008F4A3C"/>
    <w:rsid w:val="009171EE"/>
    <w:rsid w:val="0092759D"/>
    <w:rsid w:val="009520D9"/>
    <w:rsid w:val="009657D0"/>
    <w:rsid w:val="009739C5"/>
    <w:rsid w:val="00977AB2"/>
    <w:rsid w:val="00981EE9"/>
    <w:rsid w:val="0099151C"/>
    <w:rsid w:val="00997075"/>
    <w:rsid w:val="009B033B"/>
    <w:rsid w:val="009B2219"/>
    <w:rsid w:val="009E5792"/>
    <w:rsid w:val="00A06BCC"/>
    <w:rsid w:val="00A07140"/>
    <w:rsid w:val="00A2097A"/>
    <w:rsid w:val="00A23C4D"/>
    <w:rsid w:val="00A33E4F"/>
    <w:rsid w:val="00A35628"/>
    <w:rsid w:val="00A44E80"/>
    <w:rsid w:val="00A454BA"/>
    <w:rsid w:val="00A60DBA"/>
    <w:rsid w:val="00A7787F"/>
    <w:rsid w:val="00A822AC"/>
    <w:rsid w:val="00A90A70"/>
    <w:rsid w:val="00AF0786"/>
    <w:rsid w:val="00B309EB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BF3056"/>
    <w:rsid w:val="00C21D6F"/>
    <w:rsid w:val="00C6246B"/>
    <w:rsid w:val="00C85DD2"/>
    <w:rsid w:val="00C90309"/>
    <w:rsid w:val="00C92880"/>
    <w:rsid w:val="00CD5672"/>
    <w:rsid w:val="00CE37E0"/>
    <w:rsid w:val="00CF2497"/>
    <w:rsid w:val="00D140CD"/>
    <w:rsid w:val="00D168D7"/>
    <w:rsid w:val="00D3061A"/>
    <w:rsid w:val="00D419AB"/>
    <w:rsid w:val="00D47A85"/>
    <w:rsid w:val="00D52E76"/>
    <w:rsid w:val="00D70B78"/>
    <w:rsid w:val="00D8351C"/>
    <w:rsid w:val="00D8788F"/>
    <w:rsid w:val="00DB43A5"/>
    <w:rsid w:val="00DD167F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51DFA"/>
    <w:rsid w:val="00E654E8"/>
    <w:rsid w:val="00E67451"/>
    <w:rsid w:val="00E70130"/>
    <w:rsid w:val="00E82808"/>
    <w:rsid w:val="00E833B3"/>
    <w:rsid w:val="00E8716A"/>
    <w:rsid w:val="00E90073"/>
    <w:rsid w:val="00EB6D7D"/>
    <w:rsid w:val="00EC6705"/>
    <w:rsid w:val="00EE21AA"/>
    <w:rsid w:val="00F2770C"/>
    <w:rsid w:val="00F32707"/>
    <w:rsid w:val="00F418D4"/>
    <w:rsid w:val="00F44A92"/>
    <w:rsid w:val="00F624B7"/>
    <w:rsid w:val="00F66F50"/>
    <w:rsid w:val="00F8261A"/>
    <w:rsid w:val="00F86D2B"/>
    <w:rsid w:val="00FA28BD"/>
    <w:rsid w:val="00FB096B"/>
    <w:rsid w:val="00FC67BE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Tekstzonderopmaak">
    <w:name w:val="Plain Text"/>
    <w:basedOn w:val="Standaard"/>
    <w:link w:val="TekstzonderopmaakChar"/>
    <w:rsid w:val="003D54E1"/>
    <w:rPr>
      <w:rFonts w:ascii="Courier New" w:hAnsi="Courier New" w:cs="Courier New"/>
    </w:rPr>
  </w:style>
  <w:style w:type="character" w:customStyle="1" w:styleId="TekstzonderopmaakChar">
    <w:name w:val="Tekst zonder opmaak Char"/>
    <w:link w:val="Tekstzonderopmaak"/>
    <w:rsid w:val="003D54E1"/>
    <w:rPr>
      <w:rFonts w:ascii="Courier New" w:hAnsi="Courier New" w:cs="Courier New"/>
    </w:rPr>
  </w:style>
  <w:style w:type="character" w:styleId="Hyperlink">
    <w:name w:val="Hyperlink"/>
    <w:rsid w:val="00A06BC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6B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Tekstzonderopmaak">
    <w:name w:val="Plain Text"/>
    <w:basedOn w:val="Standaard"/>
    <w:link w:val="TekstzonderopmaakChar"/>
    <w:rsid w:val="003D54E1"/>
    <w:rPr>
      <w:rFonts w:ascii="Courier New" w:hAnsi="Courier New" w:cs="Courier New"/>
    </w:rPr>
  </w:style>
  <w:style w:type="character" w:customStyle="1" w:styleId="TekstzonderopmaakChar">
    <w:name w:val="Tekst zonder opmaak Char"/>
    <w:link w:val="Tekstzonderopmaak"/>
    <w:rsid w:val="003D54E1"/>
    <w:rPr>
      <w:rFonts w:ascii="Courier New" w:hAnsi="Courier New" w:cs="Courier New"/>
    </w:rPr>
  </w:style>
  <w:style w:type="character" w:styleId="Hyperlink">
    <w:name w:val="Hyperlink"/>
    <w:rsid w:val="00A06BC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6B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BEBC-3DC9-446C-B4CE-00FF9DAE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Antoon van Bommel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van Bommel</dc:creator>
  <cp:lastModifiedBy>Antoon van Bommel</cp:lastModifiedBy>
  <cp:revision>3</cp:revision>
  <cp:lastPrinted>2020-09-18T10:46:00Z</cp:lastPrinted>
  <dcterms:created xsi:type="dcterms:W3CDTF">2021-01-12T11:12:00Z</dcterms:created>
  <dcterms:modified xsi:type="dcterms:W3CDTF">2021-01-12T11:17:00Z</dcterms:modified>
</cp:coreProperties>
</file>